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24F844" w14:textId="06829F6F" w:rsidR="00D66DC5" w:rsidRPr="00D66DC5"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outlineLvl w:val="0"/>
        <w:rPr>
          <w:rFonts w:ascii="Times New Roman" w:eastAsia="Times New Roman" w:hAnsi="Times New Roman" w:cs="Times New Roman"/>
          <w:sz w:val="24"/>
          <w:szCs w:val="24"/>
          <w:lang w:val="de-DE"/>
        </w:rPr>
      </w:pPr>
      <w:r w:rsidRPr="00D66DC5">
        <w:rPr>
          <w:rFonts w:ascii="Times New Roman" w:hAnsi="Times New Roman" w:cs="Times New Roman"/>
          <w:sz w:val="24"/>
          <w:szCs w:val="24"/>
          <w:lang w:val="de-DE"/>
        </w:rPr>
        <w:t>TEATRO E DANZA</w:t>
      </w:r>
    </w:p>
    <w:p w14:paraId="47F0152B" w14:textId="77777777" w:rsidR="00136141" w:rsidRDefault="00136141" w:rsidP="00D66DC5">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after="240" w:line="280" w:lineRule="atLeast"/>
        <w:outlineLvl w:val="0"/>
        <w:rPr>
          <w:rFonts w:ascii="Times New Roman" w:eastAsia="Times New Roman" w:hAnsi="Times New Roman" w:cs="Times New Roman"/>
          <w:u w:color="000000"/>
        </w:rPr>
      </w:pPr>
    </w:p>
    <w:p w14:paraId="5A384167" w14:textId="77777777" w:rsidR="00D66DC5" w:rsidRPr="00136141" w:rsidRDefault="00D66DC5" w:rsidP="00D66DC5">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after="240" w:line="280" w:lineRule="atLeast"/>
        <w:outlineLvl w:val="0"/>
        <w:rPr>
          <w:rFonts w:ascii="Times New Roman" w:eastAsia="Times New Roman" w:hAnsi="Times New Roman" w:cs="Times New Roman"/>
          <w:sz w:val="24"/>
          <w:szCs w:val="24"/>
          <w:u w:color="000000"/>
        </w:rPr>
      </w:pPr>
      <w:r w:rsidRPr="00136141">
        <w:rPr>
          <w:rFonts w:ascii="Times New Roman" w:hAnsi="Times New Roman" w:cs="Times New Roman"/>
          <w:b/>
          <w:bCs/>
          <w:sz w:val="24"/>
          <w:szCs w:val="24"/>
          <w:u w:color="000000"/>
        </w:rPr>
        <w:t>Transiti e intersezioni</w:t>
      </w:r>
    </w:p>
    <w:p w14:paraId="3B31FD1D" w14:textId="77777777" w:rsidR="00D66DC5" w:rsidRPr="00D66DC5" w:rsidRDefault="00D66DC5" w:rsidP="00D66DC5">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after="240" w:line="280" w:lineRule="atLeast"/>
        <w:jc w:val="both"/>
        <w:rPr>
          <w:rFonts w:ascii="Times New Roman" w:eastAsia="Times New Roman" w:hAnsi="Times New Roman" w:cs="Times New Roman"/>
          <w:u w:color="000000"/>
        </w:rPr>
      </w:pPr>
      <w:r w:rsidRPr="00D66DC5">
        <w:rPr>
          <w:rFonts w:ascii="Times New Roman" w:hAnsi="Times New Roman" w:cs="Times New Roman"/>
          <w:u w:color="000000"/>
        </w:rPr>
        <w:t xml:space="preserve">Patrimonio, padre, percorsi su quel che rimane, sulle nostre radici ma anche sui nostri bisogni più profondi. L’edizione 2019 di </w:t>
      </w:r>
      <w:proofErr w:type="spellStart"/>
      <w:r w:rsidRPr="00D66DC5">
        <w:rPr>
          <w:rFonts w:ascii="Times New Roman" w:hAnsi="Times New Roman" w:cs="Times New Roman"/>
          <w:u w:color="000000"/>
        </w:rPr>
        <w:t>Ipercorpo</w:t>
      </w:r>
      <w:proofErr w:type="spellEnd"/>
      <w:r w:rsidRPr="00D66DC5">
        <w:rPr>
          <w:rFonts w:ascii="Times New Roman" w:hAnsi="Times New Roman" w:cs="Times New Roman"/>
          <w:u w:color="000000"/>
        </w:rPr>
        <w:t xml:space="preserve"> ha pensato una sezione di </w:t>
      </w:r>
      <w:proofErr w:type="spellStart"/>
      <w:r w:rsidRPr="00D66DC5">
        <w:rPr>
          <w:rFonts w:ascii="Times New Roman" w:hAnsi="Times New Roman" w:cs="Times New Roman"/>
          <w:u w:color="000000"/>
        </w:rPr>
        <w:t>performing</w:t>
      </w:r>
      <w:proofErr w:type="spellEnd"/>
      <w:r w:rsidRPr="00D66DC5">
        <w:rPr>
          <w:rFonts w:ascii="Times New Roman" w:hAnsi="Times New Roman" w:cs="Times New Roman"/>
          <w:u w:color="000000"/>
        </w:rPr>
        <w:t xml:space="preserve"> </w:t>
      </w:r>
      <w:proofErr w:type="spellStart"/>
      <w:r w:rsidRPr="00D66DC5">
        <w:rPr>
          <w:rFonts w:ascii="Times New Roman" w:hAnsi="Times New Roman" w:cs="Times New Roman"/>
          <w:u w:color="000000"/>
        </w:rPr>
        <w:t>arts</w:t>
      </w:r>
      <w:proofErr w:type="spellEnd"/>
      <w:r w:rsidRPr="00D66DC5">
        <w:rPr>
          <w:rFonts w:ascii="Times New Roman" w:hAnsi="Times New Roman" w:cs="Times New Roman"/>
          <w:u w:color="000000"/>
        </w:rPr>
        <w:t xml:space="preserve"> che attraversano esperienze estetiche e dinamiche sociali in cui il pubblico entra in dialogo non solo con gli artisti ma anche con la </w:t>
      </w:r>
      <w:proofErr w:type="spellStart"/>
      <w:r w:rsidRPr="00D66DC5">
        <w:rPr>
          <w:rFonts w:ascii="Times New Roman" w:hAnsi="Times New Roman" w:cs="Times New Roman"/>
          <w:u w:color="000000"/>
        </w:rPr>
        <w:t>comunit</w:t>
      </w:r>
      <w:proofErr w:type="spellEnd"/>
      <w:r w:rsidRPr="00D66DC5">
        <w:rPr>
          <w:rFonts w:ascii="Times New Roman" w:hAnsi="Times New Roman" w:cs="Times New Roman"/>
          <w:u w:color="000000"/>
          <w:lang w:val="fr-FR"/>
        </w:rPr>
        <w:t>à</w:t>
      </w:r>
      <w:r w:rsidRPr="00D66DC5">
        <w:rPr>
          <w:rFonts w:ascii="Times New Roman" w:hAnsi="Times New Roman" w:cs="Times New Roman"/>
          <w:u w:color="000000"/>
        </w:rPr>
        <w:t xml:space="preserve">. Da Generazione </w:t>
      </w:r>
      <w:proofErr w:type="spellStart"/>
      <w:r w:rsidRPr="00D66DC5">
        <w:rPr>
          <w:rFonts w:ascii="Times New Roman" w:hAnsi="Times New Roman" w:cs="Times New Roman"/>
          <w:u w:color="000000"/>
        </w:rPr>
        <w:t>gLocale</w:t>
      </w:r>
      <w:proofErr w:type="spellEnd"/>
      <w:r w:rsidRPr="00D66DC5">
        <w:rPr>
          <w:rFonts w:ascii="Times New Roman" w:hAnsi="Times New Roman" w:cs="Times New Roman"/>
          <w:u w:color="000000"/>
        </w:rPr>
        <w:t xml:space="preserve"> di Zona K, che coinvolge un gruppo di adolescenti di seconda generazione, a </w:t>
      </w:r>
      <w:proofErr w:type="spellStart"/>
      <w:r w:rsidRPr="00D66DC5">
        <w:rPr>
          <w:rFonts w:ascii="Times New Roman" w:hAnsi="Times New Roman" w:cs="Times New Roman"/>
          <w:u w:color="000000"/>
        </w:rPr>
        <w:t>Kid’s</w:t>
      </w:r>
      <w:proofErr w:type="spellEnd"/>
      <w:r w:rsidRPr="00D66DC5">
        <w:rPr>
          <w:rFonts w:ascii="Times New Roman" w:hAnsi="Times New Roman" w:cs="Times New Roman"/>
          <w:u w:color="000000"/>
        </w:rPr>
        <w:t xml:space="preserve"> </w:t>
      </w:r>
      <w:proofErr w:type="spellStart"/>
      <w:r w:rsidRPr="00D66DC5">
        <w:rPr>
          <w:rFonts w:ascii="Times New Roman" w:hAnsi="Times New Roman" w:cs="Times New Roman"/>
          <w:u w:color="000000"/>
        </w:rPr>
        <w:t>Houses</w:t>
      </w:r>
      <w:proofErr w:type="spellEnd"/>
      <w:r w:rsidRPr="00D66DC5">
        <w:rPr>
          <w:rFonts w:ascii="Times New Roman" w:hAnsi="Times New Roman" w:cs="Times New Roman"/>
          <w:u w:color="000000"/>
        </w:rPr>
        <w:t xml:space="preserve"> di Renzo </w:t>
      </w:r>
      <w:proofErr w:type="spellStart"/>
      <w:r w:rsidRPr="00D66DC5">
        <w:rPr>
          <w:rFonts w:ascii="Times New Roman" w:hAnsi="Times New Roman" w:cs="Times New Roman"/>
          <w:u w:color="000000"/>
        </w:rPr>
        <w:t>Francabandera</w:t>
      </w:r>
      <w:proofErr w:type="spellEnd"/>
      <w:r w:rsidRPr="00D66DC5">
        <w:rPr>
          <w:rFonts w:ascii="Times New Roman" w:hAnsi="Times New Roman" w:cs="Times New Roman"/>
          <w:u w:color="000000"/>
        </w:rPr>
        <w:t xml:space="preserve"> che invece dialoga con i bambini rendendoli protagonisti di un percorso </w:t>
      </w:r>
      <w:proofErr w:type="spellStart"/>
      <w:r w:rsidRPr="00D66DC5">
        <w:rPr>
          <w:rFonts w:ascii="Times New Roman" w:hAnsi="Times New Roman" w:cs="Times New Roman"/>
          <w:u w:color="000000"/>
        </w:rPr>
        <w:t>installativo</w:t>
      </w:r>
      <w:proofErr w:type="spellEnd"/>
      <w:r w:rsidRPr="00D66DC5">
        <w:rPr>
          <w:rFonts w:ascii="Times New Roman" w:hAnsi="Times New Roman" w:cs="Times New Roman"/>
          <w:u w:color="000000"/>
        </w:rPr>
        <w:t xml:space="preserve"> sul tema della casa, da Claudia Castellucci che apre le porte ad un processo creativo di lungo respiro ai Muta Imago che condividono con gli spettatori un percorso laboratoriale sul territorio. E poi un punto di raccordo tra tutte queste riflessioni: </w:t>
      </w:r>
      <w:proofErr w:type="spellStart"/>
      <w:r w:rsidRPr="00D66DC5">
        <w:rPr>
          <w:rFonts w:ascii="Times New Roman" w:hAnsi="Times New Roman" w:cs="Times New Roman"/>
          <w:u w:color="000000"/>
        </w:rPr>
        <w:t>Agrupation</w:t>
      </w:r>
      <w:proofErr w:type="spellEnd"/>
      <w:r w:rsidRPr="00D66DC5">
        <w:rPr>
          <w:rFonts w:ascii="Times New Roman" w:hAnsi="Times New Roman" w:cs="Times New Roman"/>
          <w:u w:color="000000"/>
        </w:rPr>
        <w:t xml:space="preserve"> Se</w:t>
      </w:r>
      <w:r w:rsidRPr="00D66DC5">
        <w:rPr>
          <w:rFonts w:ascii="Times New Roman" w:hAnsi="Times New Roman" w:cs="Times New Roman"/>
          <w:u w:color="000000"/>
          <w:lang w:val="es-ES_tradnl"/>
        </w:rPr>
        <w:t>ñ</w:t>
      </w:r>
      <w:r w:rsidRPr="00D66DC5">
        <w:rPr>
          <w:rFonts w:ascii="Times New Roman" w:hAnsi="Times New Roman" w:cs="Times New Roman"/>
          <w:u w:color="000000"/>
        </w:rPr>
        <w:t xml:space="preserve">or Serrano con </w:t>
      </w:r>
      <w:proofErr w:type="spellStart"/>
      <w:r w:rsidRPr="00D66DC5">
        <w:rPr>
          <w:rFonts w:ascii="Times New Roman" w:hAnsi="Times New Roman" w:cs="Times New Roman"/>
          <w:u w:color="000000"/>
        </w:rPr>
        <w:t>Birdie</w:t>
      </w:r>
      <w:proofErr w:type="spellEnd"/>
      <w:r w:rsidRPr="00D66DC5">
        <w:rPr>
          <w:rFonts w:ascii="Times New Roman" w:hAnsi="Times New Roman" w:cs="Times New Roman"/>
          <w:u w:color="000000"/>
        </w:rPr>
        <w:t xml:space="preserve">, uno spettacolo di grande </w:t>
      </w:r>
      <w:proofErr w:type="spellStart"/>
      <w:r w:rsidRPr="00D66DC5">
        <w:rPr>
          <w:rFonts w:ascii="Times New Roman" w:hAnsi="Times New Roman" w:cs="Times New Roman"/>
          <w:u w:color="000000"/>
        </w:rPr>
        <w:t>attualit</w:t>
      </w:r>
      <w:proofErr w:type="spellEnd"/>
      <w:r w:rsidRPr="00D66DC5">
        <w:rPr>
          <w:rFonts w:ascii="Times New Roman" w:hAnsi="Times New Roman" w:cs="Times New Roman"/>
          <w:u w:color="000000"/>
          <w:lang w:val="fr-FR"/>
        </w:rPr>
        <w:t xml:space="preserve">à </w:t>
      </w:r>
      <w:r w:rsidRPr="00D66DC5">
        <w:rPr>
          <w:rFonts w:ascii="Times New Roman" w:hAnsi="Times New Roman" w:cs="Times New Roman"/>
          <w:u w:color="000000"/>
        </w:rPr>
        <w:t xml:space="preserve">che rilegge il tema delle migrazioni in parallelo con uno dei capolavori del cinema di Hitchcock. Il circo contemporaneo attraversa la sezione tradizionale di </w:t>
      </w:r>
      <w:proofErr w:type="spellStart"/>
      <w:r w:rsidRPr="00D66DC5">
        <w:rPr>
          <w:rFonts w:ascii="Times New Roman" w:hAnsi="Times New Roman" w:cs="Times New Roman"/>
          <w:u w:color="000000"/>
        </w:rPr>
        <w:t>Ipercorpo</w:t>
      </w:r>
      <w:proofErr w:type="spellEnd"/>
      <w:r w:rsidRPr="00D66DC5">
        <w:rPr>
          <w:rFonts w:ascii="Times New Roman" w:hAnsi="Times New Roman" w:cs="Times New Roman"/>
          <w:u w:color="000000"/>
        </w:rPr>
        <w:t xml:space="preserve"> e segna l’incontro con la new entry “</w:t>
      </w:r>
      <w:proofErr w:type="spellStart"/>
      <w:r w:rsidRPr="00D66DC5">
        <w:rPr>
          <w:rFonts w:ascii="Times New Roman" w:hAnsi="Times New Roman" w:cs="Times New Roman"/>
          <w:u w:color="000000"/>
        </w:rPr>
        <w:t>Ipercorpo</w:t>
      </w:r>
      <w:proofErr w:type="spellEnd"/>
      <w:r w:rsidRPr="00D66DC5">
        <w:rPr>
          <w:rFonts w:ascii="Times New Roman" w:hAnsi="Times New Roman" w:cs="Times New Roman"/>
          <w:u w:color="000000"/>
        </w:rPr>
        <w:t xml:space="preserve"> Family”, intera giornata pensata e realizzata insieme ad Accademia Perduta/Teatro Diego Fabbri: dal Portogallo con Joao Paulo </w:t>
      </w:r>
      <w:proofErr w:type="spellStart"/>
      <w:r w:rsidRPr="00D66DC5">
        <w:rPr>
          <w:rFonts w:ascii="Times New Roman" w:hAnsi="Times New Roman" w:cs="Times New Roman"/>
          <w:u w:color="000000"/>
        </w:rPr>
        <w:t>dos</w:t>
      </w:r>
      <w:proofErr w:type="spellEnd"/>
      <w:r w:rsidRPr="00D66DC5">
        <w:rPr>
          <w:rFonts w:ascii="Times New Roman" w:hAnsi="Times New Roman" w:cs="Times New Roman"/>
          <w:u w:color="000000"/>
        </w:rPr>
        <w:t xml:space="preserve"> Santos alla Finlandia con Ilona </w:t>
      </w:r>
      <w:proofErr w:type="spellStart"/>
      <w:r w:rsidRPr="00D66DC5">
        <w:rPr>
          <w:rFonts w:ascii="Times New Roman" w:hAnsi="Times New Roman" w:cs="Times New Roman"/>
          <w:u w:color="000000"/>
        </w:rPr>
        <w:t>Jantti</w:t>
      </w:r>
      <w:proofErr w:type="spellEnd"/>
      <w:r w:rsidRPr="00D66DC5">
        <w:rPr>
          <w:rFonts w:ascii="Times New Roman" w:hAnsi="Times New Roman" w:cs="Times New Roman"/>
          <w:u w:color="000000"/>
        </w:rPr>
        <w:t xml:space="preserve">, passando per un susseguirsi di spettacoli per i più piccoli, da Il gatto con gli stivali di Accademia Perduta/Romagna Teatri a </w:t>
      </w:r>
      <w:proofErr w:type="spellStart"/>
      <w:r w:rsidRPr="00D66DC5">
        <w:rPr>
          <w:rFonts w:ascii="Times New Roman" w:hAnsi="Times New Roman" w:cs="Times New Roman"/>
          <w:u w:color="000000"/>
        </w:rPr>
        <w:t>DEsPRESSO</w:t>
      </w:r>
      <w:proofErr w:type="spellEnd"/>
      <w:r w:rsidRPr="00D66DC5">
        <w:rPr>
          <w:rFonts w:ascii="Times New Roman" w:hAnsi="Times New Roman" w:cs="Times New Roman"/>
          <w:u w:color="000000"/>
        </w:rPr>
        <w:t xml:space="preserve"> di Collettivo </w:t>
      </w:r>
      <w:proofErr w:type="spellStart"/>
      <w:r w:rsidRPr="00D66DC5">
        <w:rPr>
          <w:rFonts w:ascii="Times New Roman" w:hAnsi="Times New Roman" w:cs="Times New Roman"/>
          <w:u w:color="000000"/>
        </w:rPr>
        <w:t>Clochart</w:t>
      </w:r>
      <w:proofErr w:type="spellEnd"/>
      <w:r w:rsidRPr="00D66DC5">
        <w:rPr>
          <w:rFonts w:ascii="Times New Roman" w:hAnsi="Times New Roman" w:cs="Times New Roman"/>
          <w:u w:color="000000"/>
        </w:rPr>
        <w:t>.</w:t>
      </w:r>
    </w:p>
    <w:p w14:paraId="07C80A98" w14:textId="77777777" w:rsidR="00D66DC5" w:rsidRPr="00D66DC5" w:rsidRDefault="00D66DC5" w:rsidP="00D66DC5">
      <w:pPr>
        <w:pStyle w:val="Didefaul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132"/>
          <w:tab w:val="left" w:pos="9204"/>
        </w:tabs>
        <w:spacing w:after="240" w:line="280" w:lineRule="atLeast"/>
        <w:rPr>
          <w:rFonts w:ascii="Times New Roman" w:eastAsia="Times New Roman" w:hAnsi="Times New Roman" w:cs="Times New Roman"/>
          <w:u w:color="000000"/>
        </w:rPr>
      </w:pPr>
      <w:r w:rsidRPr="00D66DC5">
        <w:rPr>
          <w:rFonts w:ascii="Times New Roman" w:hAnsi="Times New Roman" w:cs="Times New Roman"/>
          <w:i/>
          <w:iCs/>
          <w:u w:color="000000"/>
        </w:rPr>
        <w:t>Claudio Angelini, Valentina Bravetti, Mara Serina</w:t>
      </w:r>
    </w:p>
    <w:p w14:paraId="204B2085" w14:textId="77777777" w:rsidR="00D66DC5" w:rsidRPr="00D66DC5"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before="100" w:after="100"/>
        <w:jc w:val="both"/>
        <w:rPr>
          <w:rFonts w:ascii="Times New Roman" w:eastAsia="Calibri" w:hAnsi="Times New Roman" w:cs="Times New Roman"/>
          <w:i/>
          <w:iCs/>
        </w:rPr>
      </w:pPr>
    </w:p>
    <w:p w14:paraId="7D2B43BD" w14:textId="77777777" w:rsidR="00D66DC5" w:rsidRPr="00136141"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after="200" w:line="276" w:lineRule="auto"/>
        <w:outlineLvl w:val="0"/>
        <w:rPr>
          <w:rFonts w:ascii="Times New Roman" w:eastAsia="Calibri" w:hAnsi="Times New Roman" w:cs="Times New Roman"/>
          <w:b/>
          <w:bCs/>
          <w:sz w:val="24"/>
          <w:szCs w:val="24"/>
        </w:rPr>
      </w:pPr>
      <w:bookmarkStart w:id="0" w:name="_GoBack"/>
      <w:proofErr w:type="spellStart"/>
      <w:r w:rsidRPr="00136141">
        <w:rPr>
          <w:rFonts w:ascii="Times New Roman" w:eastAsia="Calibri" w:hAnsi="Times New Roman" w:cs="Times New Roman"/>
          <w:b/>
          <w:bCs/>
          <w:sz w:val="24"/>
          <w:szCs w:val="24"/>
        </w:rPr>
        <w:t>Italian</w:t>
      </w:r>
      <w:proofErr w:type="spellEnd"/>
      <w:r w:rsidRPr="00136141">
        <w:rPr>
          <w:rFonts w:ascii="Times New Roman" w:eastAsia="Calibri" w:hAnsi="Times New Roman" w:cs="Times New Roman"/>
          <w:b/>
          <w:bCs/>
          <w:sz w:val="24"/>
          <w:szCs w:val="24"/>
        </w:rPr>
        <w:t xml:space="preserve"> Performance Platform 2019</w:t>
      </w:r>
    </w:p>
    <w:bookmarkEnd w:id="0"/>
    <w:p w14:paraId="32B136F0" w14:textId="5395758B" w:rsidR="004F5AAF" w:rsidRPr="004F5AAF" w:rsidRDefault="004F5AAF"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after="200" w:line="276" w:lineRule="auto"/>
        <w:outlineLvl w:val="0"/>
        <w:rPr>
          <w:rFonts w:ascii="Times New Roman" w:eastAsia="Calibri" w:hAnsi="Times New Roman" w:cs="Times New Roman"/>
          <w:bCs/>
          <w:i/>
        </w:rPr>
      </w:pPr>
      <w:r w:rsidRPr="004F5AAF">
        <w:rPr>
          <w:rFonts w:ascii="Times New Roman" w:eastAsia="Calibri" w:hAnsi="Times New Roman" w:cs="Times New Roman"/>
          <w:bCs/>
          <w:i/>
        </w:rPr>
        <w:t>Dal 30 maggio al 2 giugno</w:t>
      </w:r>
    </w:p>
    <w:p w14:paraId="27CB45F7" w14:textId="77777777" w:rsidR="004F5AAF" w:rsidRDefault="00D66DC5" w:rsidP="004F5AAF">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line="276" w:lineRule="auto"/>
        <w:jc w:val="both"/>
        <w:outlineLvl w:val="0"/>
        <w:rPr>
          <w:rFonts w:ascii="Times New Roman" w:eastAsia="Calibri" w:hAnsi="Times New Roman" w:cs="Times New Roman"/>
          <w:iCs/>
        </w:rPr>
      </w:pPr>
      <w:r w:rsidRPr="004F5AAF">
        <w:rPr>
          <w:rFonts w:ascii="Times New Roman" w:eastAsia="Calibri" w:hAnsi="Times New Roman" w:cs="Times New Roman"/>
          <w:bCs/>
          <w:i/>
        </w:rPr>
        <w:t>Ideazione:</w:t>
      </w:r>
      <w:r w:rsidRPr="004F5AAF">
        <w:rPr>
          <w:rFonts w:ascii="Times New Roman" w:eastAsia="Calibri" w:hAnsi="Times New Roman" w:cs="Times New Roman"/>
          <w:bCs/>
        </w:rPr>
        <w:t xml:space="preserve"> </w:t>
      </w:r>
      <w:r w:rsidRPr="004F5AAF">
        <w:rPr>
          <w:rFonts w:ascii="Times New Roman" w:eastAsia="Calibri" w:hAnsi="Times New Roman" w:cs="Times New Roman"/>
          <w:iCs/>
        </w:rPr>
        <w:t xml:space="preserve">Mara Serina e Città di Ebla </w:t>
      </w:r>
    </w:p>
    <w:p w14:paraId="7FD2970D" w14:textId="3C47E0DC" w:rsidR="00D66DC5" w:rsidRPr="004F5AAF"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after="200" w:line="276" w:lineRule="auto"/>
        <w:jc w:val="both"/>
        <w:outlineLvl w:val="0"/>
        <w:rPr>
          <w:rFonts w:ascii="Times New Roman" w:eastAsia="Calibri" w:hAnsi="Times New Roman" w:cs="Times New Roman"/>
          <w:bCs/>
        </w:rPr>
      </w:pPr>
      <w:r w:rsidRPr="004F5AAF">
        <w:rPr>
          <w:rFonts w:ascii="Times New Roman" w:eastAsia="Calibri" w:hAnsi="Times New Roman" w:cs="Times New Roman"/>
          <w:bCs/>
          <w:i/>
          <w:iCs/>
        </w:rPr>
        <w:t>a cura di:</w:t>
      </w:r>
      <w:r w:rsidRPr="004F5AAF">
        <w:rPr>
          <w:rFonts w:ascii="Times New Roman" w:eastAsia="Calibri" w:hAnsi="Times New Roman" w:cs="Times New Roman"/>
          <w:iCs/>
        </w:rPr>
        <w:t xml:space="preserve"> Mara Serina - </w:t>
      </w:r>
      <w:proofErr w:type="spellStart"/>
      <w:r w:rsidRPr="004F5AAF">
        <w:rPr>
          <w:rFonts w:ascii="Times New Roman" w:eastAsia="Calibri" w:hAnsi="Times New Roman" w:cs="Times New Roman"/>
          <w:iCs/>
        </w:rPr>
        <w:t>iagostudio</w:t>
      </w:r>
      <w:proofErr w:type="spellEnd"/>
    </w:p>
    <w:p w14:paraId="4CF9D56B" w14:textId="77777777" w:rsidR="00D66DC5" w:rsidRPr="00D66DC5"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132"/>
          <w:tab w:val="left" w:pos="9132"/>
          <w:tab w:val="left" w:pos="9204"/>
        </w:tabs>
        <w:spacing w:after="200" w:line="276" w:lineRule="auto"/>
        <w:jc w:val="both"/>
        <w:rPr>
          <w:rFonts w:ascii="Times New Roman" w:eastAsia="Calibri" w:hAnsi="Times New Roman" w:cs="Times New Roman"/>
        </w:rPr>
      </w:pPr>
      <w:proofErr w:type="spellStart"/>
      <w:r w:rsidRPr="00D66DC5">
        <w:rPr>
          <w:rFonts w:ascii="Times New Roman" w:eastAsia="Calibri" w:hAnsi="Times New Roman" w:cs="Times New Roman"/>
        </w:rPr>
        <w:t>Italian</w:t>
      </w:r>
      <w:proofErr w:type="spellEnd"/>
      <w:r w:rsidRPr="00D66DC5">
        <w:rPr>
          <w:rFonts w:ascii="Times New Roman" w:eastAsia="Calibri" w:hAnsi="Times New Roman" w:cs="Times New Roman"/>
        </w:rPr>
        <w:t xml:space="preserve"> Performance Platform giunge quest’anno alla sua settima edizione, confermandosi intuizione felice e progetto capace di aprire il festival </w:t>
      </w:r>
      <w:proofErr w:type="spellStart"/>
      <w:r w:rsidRPr="00D66DC5">
        <w:rPr>
          <w:rFonts w:ascii="Times New Roman" w:eastAsia="Calibri" w:hAnsi="Times New Roman" w:cs="Times New Roman"/>
        </w:rPr>
        <w:t>Ipercorpo</w:t>
      </w:r>
      <w:proofErr w:type="spellEnd"/>
      <w:r w:rsidRPr="00D66DC5">
        <w:rPr>
          <w:rFonts w:ascii="Times New Roman" w:eastAsia="Calibri" w:hAnsi="Times New Roman" w:cs="Times New Roman"/>
        </w:rPr>
        <w:t xml:space="preserve"> al dialogo con l’Europa, offrendo agli artisti ospiti la possibilità di essere conosciuti da decine di direttori e curatori di festival internazionali che in questi anni han fatto tappa e Forlì. In 7 anni infatti IPP ha accolto 96 operatori provenienti da 15 nazioni differenti e molti di loro tornano sistematicamente ogni anno perché </w:t>
      </w:r>
      <w:proofErr w:type="spellStart"/>
      <w:r w:rsidRPr="00D66DC5">
        <w:rPr>
          <w:rFonts w:ascii="Times New Roman" w:eastAsia="Calibri" w:hAnsi="Times New Roman" w:cs="Times New Roman"/>
        </w:rPr>
        <w:t>Ipercorpo</w:t>
      </w:r>
      <w:proofErr w:type="spellEnd"/>
      <w:r w:rsidRPr="00D66DC5">
        <w:rPr>
          <w:rFonts w:ascii="Times New Roman" w:eastAsia="Calibri" w:hAnsi="Times New Roman" w:cs="Times New Roman"/>
        </w:rPr>
        <w:t xml:space="preserve"> rappresenta un osservatorio prezioso, una garanzia di qualità e un’accoglienza calorosa.</w:t>
      </w:r>
    </w:p>
    <w:p w14:paraId="0B5671E5" w14:textId="77777777" w:rsidR="00D66DC5" w:rsidRPr="00D66DC5"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Times New Roman" w:hAnsi="Times New Roman" w:cs="Times New Roman"/>
        </w:rPr>
      </w:pPr>
    </w:p>
    <w:p w14:paraId="0E5C2766" w14:textId="77777777" w:rsidR="00D66DC5" w:rsidRPr="00D66DC5"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eastAsia="Times New Roman" w:hAnsi="Times New Roman" w:cs="Times New Roman"/>
        </w:rPr>
      </w:pPr>
    </w:p>
    <w:p w14:paraId="0060394B" w14:textId="77777777" w:rsidR="00D66DC5" w:rsidRPr="00D66DC5" w:rsidRDefault="00D66DC5" w:rsidP="00D66DC5">
      <w:pPr>
        <w:pStyle w:val="CorpoA"/>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jc w:val="both"/>
        <w:rPr>
          <w:rFonts w:ascii="Times New Roman" w:hAnsi="Times New Roman" w:cs="Times New Roman"/>
        </w:rPr>
      </w:pPr>
    </w:p>
    <w:p w14:paraId="700F78F3" w14:textId="55E6ED28" w:rsidR="00A95169" w:rsidRPr="00D66DC5" w:rsidRDefault="00A95169" w:rsidP="00D66DC5">
      <w:pPr>
        <w:rPr>
          <w:sz w:val="22"/>
          <w:szCs w:val="22"/>
        </w:rPr>
      </w:pPr>
    </w:p>
    <w:sectPr w:rsidR="00A95169" w:rsidRPr="00D66DC5">
      <w:headerReference w:type="default" r:id="rId6"/>
      <w:footerReference w:type="default" r:id="rId7"/>
      <w:pgSz w:w="11906" w:h="16838"/>
      <w:pgMar w:top="1440" w:right="1080" w:bottom="1440" w:left="1080" w:header="1080" w:footer="108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2B346" w14:textId="77777777" w:rsidR="003C73A1" w:rsidRDefault="003C73A1">
      <w:r>
        <w:separator/>
      </w:r>
    </w:p>
  </w:endnote>
  <w:endnote w:type="continuationSeparator" w:id="0">
    <w:p w14:paraId="09F1FCC8" w14:textId="77777777" w:rsidR="003C73A1" w:rsidRDefault="003C7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Helvetica">
    <w:panose1 w:val="00000000000000000000"/>
    <w:charset w:val="00"/>
    <w:family w:val="auto"/>
    <w:pitch w:val="variable"/>
    <w:sig w:usb0="E00002FF" w:usb1="5000785B" w:usb2="00000000" w:usb3="00000000" w:csb0="000001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00002FF" w:usb1="4000ACFF" w:usb2="00000001" w:usb3="00000000" w:csb0="0000019F" w:csb1="00000000"/>
  </w:font>
  <w:font w:name="Spectral Regular">
    <w:altName w:val="Times New Roman"/>
    <w:charset w:val="00"/>
    <w:family w:val="roman"/>
    <w:pitch w:val="default"/>
  </w:font>
  <w:font w:name="Arial">
    <w:panose1 w:val="020B0604020202020204"/>
    <w:charset w:val="00"/>
    <w:family w:val="auto"/>
    <w:pitch w:val="variable"/>
    <w:sig w:usb0="E0002AFF" w:usb1="C0007843" w:usb2="00000009" w:usb3="00000000" w:csb0="000001F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E34983" w14:textId="77777777" w:rsidR="00A95169" w:rsidRDefault="00D6052E">
    <w:pPr>
      <w:pStyle w:val="Intestazioneepidipagina"/>
      <w:tabs>
        <w:tab w:val="clear" w:pos="9020"/>
        <w:tab w:val="center" w:pos="4873"/>
        <w:tab w:val="right" w:pos="9746"/>
      </w:tabs>
    </w:pPr>
    <w:r>
      <w:rPr>
        <w:rFonts w:ascii="Spectral Regular" w:hAnsi="Spectral Regular"/>
        <w:sz w:val="18"/>
        <w:szCs w:val="18"/>
      </w:rPr>
      <w:tab/>
    </w:r>
    <w:r>
      <w:rPr>
        <w:rFonts w:ascii="Spectral Regular" w:hAnsi="Spectral Regular"/>
        <w:sz w:val="18"/>
        <w:szCs w:val="18"/>
      </w:rPr>
      <w:tab/>
    </w:r>
    <w:r>
      <w:rPr>
        <w:rFonts w:ascii="Spectral Regular" w:hAnsi="Spectral Regular"/>
        <w:sz w:val="18"/>
        <w:szCs w:val="18"/>
      </w:rPr>
      <w:fldChar w:fldCharType="begin"/>
    </w:r>
    <w:r>
      <w:rPr>
        <w:rFonts w:ascii="Spectral Regular" w:hAnsi="Spectral Regular"/>
        <w:sz w:val="18"/>
        <w:szCs w:val="18"/>
      </w:rPr>
      <w:instrText xml:space="preserve"> PAGE </w:instrText>
    </w:r>
    <w:r>
      <w:rPr>
        <w:rFonts w:ascii="Spectral Regular" w:hAnsi="Spectral Regular"/>
        <w:sz w:val="18"/>
        <w:szCs w:val="18"/>
      </w:rPr>
      <w:fldChar w:fldCharType="separate"/>
    </w:r>
    <w:r w:rsidR="00136141">
      <w:rPr>
        <w:rFonts w:ascii="Spectral Regular" w:hAnsi="Spectral Regular" w:hint="eastAsia"/>
        <w:noProof/>
        <w:sz w:val="18"/>
        <w:szCs w:val="18"/>
      </w:rPr>
      <w:t>1</w:t>
    </w:r>
    <w:r>
      <w:rPr>
        <w:rFonts w:ascii="Spectral Regular" w:hAnsi="Spectral Regular"/>
        <w:sz w:val="18"/>
        <w:szCs w:val="18"/>
      </w:rPr>
      <w:fldChar w:fldCharType="end"/>
    </w:r>
    <w:r>
      <w:rPr>
        <w:rFonts w:ascii="Spectral Regular" w:hAnsi="Spectral Regular"/>
        <w:sz w:val="18"/>
        <w:szCs w:val="18"/>
      </w:rPr>
      <w:t xml:space="preserve"> di </w:t>
    </w:r>
    <w:r>
      <w:rPr>
        <w:rFonts w:ascii="Spectral Regular" w:eastAsia="Spectral Regular" w:hAnsi="Spectral Regular" w:cs="Spectral Regular"/>
        <w:sz w:val="18"/>
        <w:szCs w:val="18"/>
      </w:rPr>
      <w:fldChar w:fldCharType="begin"/>
    </w:r>
    <w:r>
      <w:rPr>
        <w:rFonts w:ascii="Spectral Regular" w:eastAsia="Spectral Regular" w:hAnsi="Spectral Regular" w:cs="Spectral Regular"/>
        <w:sz w:val="18"/>
        <w:szCs w:val="18"/>
      </w:rPr>
      <w:instrText xml:space="preserve"> NUMPAGES </w:instrText>
    </w:r>
    <w:r>
      <w:rPr>
        <w:rFonts w:ascii="Spectral Regular" w:eastAsia="Spectral Regular" w:hAnsi="Spectral Regular" w:cs="Spectral Regular"/>
        <w:sz w:val="18"/>
        <w:szCs w:val="18"/>
      </w:rPr>
      <w:fldChar w:fldCharType="separate"/>
    </w:r>
    <w:r w:rsidR="00136141">
      <w:rPr>
        <w:rFonts w:ascii="Spectral Regular" w:eastAsia="Spectral Regular" w:hAnsi="Spectral Regular" w:cs="Spectral Regular"/>
        <w:noProof/>
        <w:sz w:val="18"/>
        <w:szCs w:val="18"/>
      </w:rPr>
      <w:t>1</w:t>
    </w:r>
    <w:r>
      <w:rPr>
        <w:rFonts w:ascii="Spectral Regular" w:eastAsia="Spectral Regular" w:hAnsi="Spectral Regular" w:cs="Spectral Regular"/>
        <w:sz w:val="18"/>
        <w:szCs w:val="18"/>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BC62785" w14:textId="77777777" w:rsidR="003C73A1" w:rsidRDefault="003C73A1">
      <w:r>
        <w:separator/>
      </w:r>
    </w:p>
  </w:footnote>
  <w:footnote w:type="continuationSeparator" w:id="0">
    <w:p w14:paraId="25981C61" w14:textId="77777777" w:rsidR="003C73A1" w:rsidRDefault="003C73A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511FD6" w14:textId="77777777" w:rsidR="00A95169" w:rsidRDefault="00D6052E">
    <w:pPr>
      <w:pStyle w:val="Intestazioneepidipagina"/>
      <w:tabs>
        <w:tab w:val="clear" w:pos="9020"/>
        <w:tab w:val="center" w:pos="4873"/>
        <w:tab w:val="right" w:pos="9746"/>
      </w:tabs>
    </w:pPr>
    <w:r>
      <w:rPr>
        <w:noProof/>
      </w:rPr>
      <w:drawing>
        <wp:anchor distT="0" distB="0" distL="114300" distR="114300" simplePos="0" relativeHeight="251658240" behindDoc="0" locked="0" layoutInCell="1" allowOverlap="1" wp14:anchorId="4A2B3769" wp14:editId="76F993E7">
          <wp:simplePos x="0" y="0"/>
          <wp:positionH relativeFrom="column">
            <wp:posOffset>4457700</wp:posOffset>
          </wp:positionH>
          <wp:positionV relativeFrom="paragraph">
            <wp:posOffset>114300</wp:posOffset>
          </wp:positionV>
          <wp:extent cx="1864360" cy="300990"/>
          <wp:effectExtent l="0" t="0" r="0" b="3810"/>
          <wp:wrapTopAndBottom/>
          <wp:docPr id="1073741826" name="officeArt object"/>
          <wp:cNvGraphicFramePr/>
          <a:graphic xmlns:a="http://schemas.openxmlformats.org/drawingml/2006/main">
            <a:graphicData uri="http://schemas.openxmlformats.org/drawingml/2006/picture">
              <pic:pic xmlns:pic="http://schemas.openxmlformats.org/drawingml/2006/picture">
                <pic:nvPicPr>
                  <pic:cNvPr id="1073741826" name="Ipercorpo - logo.png"/>
                  <pic:cNvPicPr>
                    <a:picLocks noChangeAspect="1"/>
                  </pic:cNvPicPr>
                </pic:nvPicPr>
                <pic:blipFill>
                  <a:blip r:embed="rId1">
                    <a:extLst>
                      <a:ext uri="{28A0092B-C50C-407E-A947-70E740481C1C}">
                        <a14:useLocalDpi xmlns:a14="http://schemas.microsoft.com/office/drawing/2010/main" val="0"/>
                      </a:ext>
                    </a:extLst>
                  </a:blip>
                  <a:srcRect l="5996" t="42897" r="5996" b="42897"/>
                  <a:stretch>
                    <a:fillRect/>
                  </a:stretch>
                </pic:blipFill>
                <pic:spPr>
                  <a:xfrm>
                    <a:off x="0" y="0"/>
                    <a:ext cx="1864360" cy="300990"/>
                  </a:xfrm>
                  <a:prstGeom prst="rect">
                    <a:avLst/>
                  </a:prstGeom>
                  <a:ln w="12700" cap="flat">
                    <a:noFill/>
                    <a:miter lim="400000"/>
                  </a:ln>
                  <a:effectLst/>
                </pic:spPr>
              </pic:pic>
            </a:graphicData>
          </a:graphic>
          <wp14:sizeRelH relativeFrom="page">
            <wp14:pctWidth>0</wp14:pctWidth>
          </wp14:sizeRelH>
          <wp14:sizeRelV relativeFrom="page">
            <wp14:pctHeight>0</wp14:pctHeight>
          </wp14:sizeRelV>
        </wp:anchor>
      </w:drawing>
    </w:r>
    <w:r>
      <w:rPr>
        <w:noProof/>
      </w:rPr>
      <w:drawing>
        <wp:inline distT="0" distB="0" distL="0" distR="0" wp14:anchorId="5FAC002C" wp14:editId="648F908B">
          <wp:extent cx="1914741" cy="543378"/>
          <wp:effectExtent l="0" t="0" r="0" b="0"/>
          <wp:docPr id="1073741825" name="officeArt object"/>
          <wp:cNvGraphicFramePr/>
          <a:graphic xmlns:a="http://schemas.openxmlformats.org/drawingml/2006/main">
            <a:graphicData uri="http://schemas.openxmlformats.org/drawingml/2006/picture">
              <pic:pic xmlns:pic="http://schemas.openxmlformats.org/drawingml/2006/picture">
                <pic:nvPicPr>
                  <pic:cNvPr id="1073741825" name="Citta di Ebla logo_001.jpg"/>
                  <pic:cNvPicPr>
                    <a:picLocks noChangeAspect="1"/>
                  </pic:cNvPicPr>
                </pic:nvPicPr>
                <pic:blipFill>
                  <a:blip r:embed="rId2">
                    <a:extLst/>
                  </a:blip>
                  <a:srcRect l="9584" t="14264" r="9584" b="14264"/>
                  <a:stretch>
                    <a:fillRect/>
                  </a:stretch>
                </pic:blipFill>
                <pic:spPr>
                  <a:xfrm>
                    <a:off x="0" y="0"/>
                    <a:ext cx="1914741" cy="543378"/>
                  </a:xfrm>
                  <a:prstGeom prst="rect">
                    <a:avLst/>
                  </a:prstGeom>
                  <a:ln w="12700" cap="flat">
                    <a:noFill/>
                    <a:miter lim="400000"/>
                  </a:ln>
                  <a:effectLst/>
                </pic:spPr>
              </pic:pic>
            </a:graphicData>
          </a:graphic>
        </wp:inline>
      </w:drawing>
    </w:r>
  </w:p>
  <w:p w14:paraId="3C3F456F" w14:textId="77777777" w:rsidR="00A95169" w:rsidRDefault="00D6052E">
    <w:pPr>
      <w:pStyle w:val="Intestazioneepidipagina"/>
      <w:tabs>
        <w:tab w:val="clear" w:pos="9020"/>
        <w:tab w:val="center" w:pos="4873"/>
        <w:tab w:val="right" w:pos="9746"/>
      </w:tabs>
    </w:pP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displayBackgroundShape/>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
  <w:rsids>
    <w:rsidRoot w:val="00A95169"/>
    <w:rsid w:val="00106080"/>
    <w:rsid w:val="00136141"/>
    <w:rsid w:val="0017632C"/>
    <w:rsid w:val="003C73A1"/>
    <w:rsid w:val="003D303B"/>
    <w:rsid w:val="003F75B5"/>
    <w:rsid w:val="004F5AAF"/>
    <w:rsid w:val="0053067E"/>
    <w:rsid w:val="0055547D"/>
    <w:rsid w:val="0064060C"/>
    <w:rsid w:val="0069252B"/>
    <w:rsid w:val="00A95169"/>
    <w:rsid w:val="00B2164C"/>
    <w:rsid w:val="00D6052E"/>
    <w:rsid w:val="00D66DC5"/>
    <w:rsid w:val="00DC29A7"/>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9B049B6"/>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Arial Unicode MS" w:hAnsi="Times New Roman" w:cs="Times New Roman"/>
        <w:bdr w:val="nil"/>
        <w:lang w:val="it-IT" w:eastAsia="it-I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e">
    <w:name w:val="Normal"/>
    <w:rPr>
      <w:sz w:val="24"/>
      <w:szCs w:val="24"/>
      <w:lang w:val="en-US"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Intestazioneepidipagina">
    <w:name w:val="Intestazione e piè di pagina"/>
    <w:pPr>
      <w:tabs>
        <w:tab w:val="right" w:pos="9020"/>
      </w:tabs>
    </w:pPr>
    <w:rPr>
      <w:rFonts w:ascii="Helvetica" w:hAnsi="Helvetica" w:cs="Arial Unicode MS"/>
      <w:color w:val="000000"/>
      <w:sz w:val="24"/>
      <w:szCs w:val="24"/>
    </w:rPr>
  </w:style>
  <w:style w:type="paragraph" w:customStyle="1" w:styleId="Didefault">
    <w:name w:val="Di default"/>
    <w:rPr>
      <w:rFonts w:ascii="Helvetica" w:hAnsi="Helvetica" w:cs="Arial Unicode MS"/>
      <w:color w:val="000000"/>
      <w:sz w:val="22"/>
      <w:szCs w:val="22"/>
    </w:rPr>
  </w:style>
  <w:style w:type="paragraph" w:customStyle="1" w:styleId="Corpo">
    <w:name w:val="Corpo"/>
    <w:rPr>
      <w:rFonts w:ascii="Helvetica" w:eastAsia="Helvetica" w:hAnsi="Helvetica" w:cs="Helvetica"/>
      <w:color w:val="000000"/>
      <w:sz w:val="22"/>
      <w:szCs w:val="22"/>
    </w:rPr>
  </w:style>
  <w:style w:type="character" w:customStyle="1" w:styleId="Hyperlink0">
    <w:name w:val="Hyperlink.0"/>
    <w:basedOn w:val="Collegamentoipertestuale"/>
    <w:rPr>
      <w:u w:val="single"/>
    </w:rPr>
  </w:style>
  <w:style w:type="paragraph" w:styleId="Testofumetto">
    <w:name w:val="Balloon Text"/>
    <w:basedOn w:val="Normale"/>
    <w:link w:val="TestofumettoCarattere"/>
    <w:uiPriority w:val="99"/>
    <w:semiHidden/>
    <w:unhideWhenUsed/>
    <w:rsid w:val="00D6052E"/>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D6052E"/>
    <w:rPr>
      <w:rFonts w:ascii="Lucida Grande" w:hAnsi="Lucida Grande" w:cs="Lucida Grande"/>
      <w:sz w:val="18"/>
      <w:szCs w:val="18"/>
      <w:lang w:val="en-US" w:eastAsia="en-US"/>
    </w:rPr>
  </w:style>
  <w:style w:type="paragraph" w:styleId="Intestazione">
    <w:name w:val="header"/>
    <w:basedOn w:val="Normale"/>
    <w:link w:val="IntestazioneCarattere"/>
    <w:uiPriority w:val="99"/>
    <w:unhideWhenUsed/>
    <w:rsid w:val="00D6052E"/>
    <w:pPr>
      <w:tabs>
        <w:tab w:val="center" w:pos="4819"/>
        <w:tab w:val="right" w:pos="9638"/>
      </w:tabs>
    </w:pPr>
  </w:style>
  <w:style w:type="character" w:customStyle="1" w:styleId="IntestazioneCarattere">
    <w:name w:val="Intestazione Carattere"/>
    <w:basedOn w:val="Carpredefinitoparagrafo"/>
    <w:link w:val="Intestazione"/>
    <w:uiPriority w:val="99"/>
    <w:rsid w:val="00D6052E"/>
    <w:rPr>
      <w:sz w:val="24"/>
      <w:szCs w:val="24"/>
      <w:lang w:val="en-US" w:eastAsia="en-US"/>
    </w:rPr>
  </w:style>
  <w:style w:type="paragraph" w:styleId="Pidipagina">
    <w:name w:val="footer"/>
    <w:basedOn w:val="Normale"/>
    <w:link w:val="PidipaginaCarattere"/>
    <w:uiPriority w:val="99"/>
    <w:unhideWhenUsed/>
    <w:rsid w:val="00D6052E"/>
    <w:pPr>
      <w:tabs>
        <w:tab w:val="center" w:pos="4819"/>
        <w:tab w:val="right" w:pos="9638"/>
      </w:tabs>
    </w:pPr>
  </w:style>
  <w:style w:type="character" w:customStyle="1" w:styleId="PidipaginaCarattere">
    <w:name w:val="Piè di pagina Carattere"/>
    <w:basedOn w:val="Carpredefinitoparagrafo"/>
    <w:link w:val="Pidipagina"/>
    <w:uiPriority w:val="99"/>
    <w:rsid w:val="00D6052E"/>
    <w:rPr>
      <w:sz w:val="24"/>
      <w:szCs w:val="24"/>
      <w:lang w:val="en-US" w:eastAsia="en-US"/>
    </w:rPr>
  </w:style>
  <w:style w:type="paragraph" w:customStyle="1" w:styleId="CorpoA">
    <w:name w:val="Corpo A"/>
    <w:rsid w:val="0064060C"/>
    <w:rPr>
      <w:rFonts w:ascii="Helvetica" w:hAnsi="Helvetica" w:cs="Arial Unicode MS"/>
      <w:color w:val="000000"/>
      <w:sz w:val="22"/>
      <w:szCs w:val="22"/>
      <w:u w:color="000000"/>
    </w:rPr>
  </w:style>
  <w:style w:type="character" w:customStyle="1" w:styleId="Nessuno">
    <w:name w:val="Nessuno"/>
    <w:rsid w:val="003F75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jpeg"/></Relationships>
</file>

<file path=word/theme/_rels/theme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334</Words>
  <Characters>1904</Characters>
  <Application>Microsoft Macintosh Word</Application>
  <DocSecurity>0</DocSecurity>
  <Lines>15</Lines>
  <Paragraphs>4</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2234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Utente di Microsoft Office</cp:lastModifiedBy>
  <cp:revision>3</cp:revision>
  <cp:lastPrinted>2019-05-20T15:21:00Z</cp:lastPrinted>
  <dcterms:created xsi:type="dcterms:W3CDTF">2019-05-21T23:29:00Z</dcterms:created>
  <dcterms:modified xsi:type="dcterms:W3CDTF">2019-05-21T23:49:00Z</dcterms:modified>
</cp:coreProperties>
</file>